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864" w:rsidRDefault="00D84864" w:rsidP="00D848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351F5">
        <w:rPr>
          <w:rFonts w:ascii="Times New Roman" w:hAnsi="Times New Roman" w:cs="Times New Roman"/>
          <w:b/>
          <w:sz w:val="28"/>
          <w:szCs w:val="28"/>
        </w:rPr>
        <w:t>Титрование. Определение. Типы химических реакций. Типы титрования (прямое, обратное, титрование заместителя). Назначение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84864" w:rsidRPr="008351F5" w:rsidRDefault="00D84864" w:rsidP="00D84864">
      <w:pPr>
        <w:spacing w:after="0" w:line="240" w:lineRule="auto"/>
        <w:ind w:firstLine="567"/>
        <w:jc w:val="both"/>
        <w:rPr>
          <w:rFonts w:ascii="Arial" w:hAnsi="Arial" w:cs="Arial"/>
          <w:sz w:val="21"/>
          <w:szCs w:val="21"/>
          <w:shd w:val="clear" w:color="auto" w:fill="FFFFFF"/>
        </w:rPr>
      </w:pPr>
      <w:proofErr w:type="spellStart"/>
      <w:r w:rsidRPr="008351F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Титриметри́ческий</w:t>
      </w:r>
      <w:proofErr w:type="spellEnd"/>
      <w:r w:rsidRPr="008351F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8351F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ана́лиз</w:t>
      </w:r>
      <w:proofErr w:type="spellEnd"/>
      <w:proofErr w:type="gramEnd"/>
      <w:r w:rsidRPr="008351F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(</w:t>
      </w:r>
      <w:proofErr w:type="spellStart"/>
      <w:r w:rsidRPr="008351F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титрова́ние</w:t>
      </w:r>
      <w:proofErr w:type="spellEnd"/>
      <w:r w:rsidRPr="008351F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)</w:t>
      </w:r>
      <w:r w:rsidRPr="008351F5">
        <w:rPr>
          <w:rFonts w:ascii="Times New Roman" w:hAnsi="Times New Roman" w:cs="Times New Roman"/>
          <w:sz w:val="24"/>
          <w:szCs w:val="24"/>
          <w:shd w:val="clear" w:color="auto" w:fill="FFFFFF"/>
        </w:rPr>
        <w:t> — метод </w:t>
      </w:r>
      <w:hyperlink r:id="rId5" w:tooltip="Количественный анализ (химия)" w:history="1">
        <w:r w:rsidRPr="008351F5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количественного/массового анализа</w:t>
        </w:r>
      </w:hyperlink>
      <w:r w:rsidRPr="008351F5">
        <w:rPr>
          <w:rFonts w:ascii="Times New Roman" w:hAnsi="Times New Roman" w:cs="Times New Roman"/>
          <w:sz w:val="24"/>
          <w:szCs w:val="24"/>
          <w:shd w:val="clear" w:color="auto" w:fill="FFFFFF"/>
        </w:rPr>
        <w:t> в </w:t>
      </w:r>
      <w:hyperlink r:id="rId6" w:tooltip="Аналитическая химия" w:history="1">
        <w:r w:rsidRPr="008351F5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аналитической химии</w:t>
        </w:r>
      </w:hyperlink>
      <w:r w:rsidRPr="008351F5">
        <w:rPr>
          <w:rFonts w:ascii="Times New Roman" w:hAnsi="Times New Roman" w:cs="Times New Roman"/>
          <w:sz w:val="24"/>
          <w:szCs w:val="24"/>
          <w:shd w:val="clear" w:color="auto" w:fill="FFFFFF"/>
        </w:rPr>
        <w:t>, основанный на измерении объёма раствора </w:t>
      </w:r>
      <w:hyperlink r:id="rId7" w:tooltip="Химические реактивы" w:history="1">
        <w:r w:rsidRPr="008351F5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реактива</w:t>
        </w:r>
      </w:hyperlink>
      <w:r w:rsidRPr="008351F5">
        <w:rPr>
          <w:rFonts w:ascii="Times New Roman" w:hAnsi="Times New Roman" w:cs="Times New Roman"/>
          <w:sz w:val="24"/>
          <w:szCs w:val="24"/>
          <w:shd w:val="clear" w:color="auto" w:fill="FFFFFF"/>
        </w:rPr>
        <w:t> точно известной концентрации, расходуемого для реакции с определяемым веществом. Титрование — процесс определения </w:t>
      </w:r>
      <w:hyperlink r:id="rId8" w:tooltip="Титр раствора" w:history="1">
        <w:r w:rsidRPr="008351F5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титра</w:t>
        </w:r>
      </w:hyperlink>
      <w:r w:rsidRPr="008351F5">
        <w:rPr>
          <w:rFonts w:ascii="Times New Roman" w:hAnsi="Times New Roman" w:cs="Times New Roman"/>
          <w:sz w:val="24"/>
          <w:szCs w:val="24"/>
          <w:shd w:val="clear" w:color="auto" w:fill="FFFFFF"/>
        </w:rPr>
        <w:t> исследуемого вещества. Титрование производят с помощью </w:t>
      </w:r>
      <w:hyperlink r:id="rId9" w:tooltip="Бюретка" w:history="1">
        <w:r w:rsidRPr="008351F5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бюретки</w:t>
        </w:r>
      </w:hyperlink>
      <w:r w:rsidRPr="008351F5">
        <w:rPr>
          <w:rFonts w:ascii="Times New Roman" w:hAnsi="Times New Roman" w:cs="Times New Roman"/>
          <w:sz w:val="24"/>
          <w:szCs w:val="24"/>
          <w:shd w:val="clear" w:color="auto" w:fill="FFFFFF"/>
        </w:rPr>
        <w:t>, заполненной </w:t>
      </w:r>
      <w:proofErr w:type="spellStart"/>
      <w:r w:rsidRPr="008351F5">
        <w:rPr>
          <w:rFonts w:ascii="Times New Roman" w:hAnsi="Times New Roman" w:cs="Times New Roman"/>
          <w:sz w:val="24"/>
          <w:szCs w:val="24"/>
        </w:rPr>
        <w:fldChar w:fldCharType="begin"/>
      </w:r>
      <w:r w:rsidRPr="008351F5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"https://ru.wikipedia.org/wiki/%D0%A2%D0%B8%D1%82%D1%80%D0%B0%D0%BD%D1%82" \o "Титрант" </w:instrText>
      </w:r>
      <w:r w:rsidRPr="008351F5">
        <w:rPr>
          <w:rFonts w:ascii="Times New Roman" w:hAnsi="Times New Roman" w:cs="Times New Roman"/>
          <w:sz w:val="24"/>
          <w:szCs w:val="24"/>
        </w:rPr>
        <w:fldChar w:fldCharType="separate"/>
      </w:r>
      <w:r w:rsidRPr="008351F5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титрантом</w:t>
      </w:r>
      <w:proofErr w:type="spellEnd"/>
      <w:r w:rsidRPr="008351F5">
        <w:rPr>
          <w:rFonts w:ascii="Times New Roman" w:hAnsi="Times New Roman" w:cs="Times New Roman"/>
          <w:sz w:val="24"/>
          <w:szCs w:val="24"/>
        </w:rPr>
        <w:fldChar w:fldCharType="end"/>
      </w:r>
      <w:r w:rsidRPr="008351F5">
        <w:rPr>
          <w:rFonts w:ascii="Times New Roman" w:hAnsi="Times New Roman" w:cs="Times New Roman"/>
          <w:sz w:val="24"/>
          <w:szCs w:val="24"/>
          <w:shd w:val="clear" w:color="auto" w:fill="FFFFFF"/>
        </w:rPr>
        <w:t> до нулевой отметки. Заполнение бюреток рабочим раствором производят через воронку или с помощью специальных приспособлений, если бюретка полуавтоматическая. По количеству затраченного на титрование рабочего раствора рассчитывают результаты анализа</w:t>
      </w:r>
      <w:r w:rsidRPr="008351F5">
        <w:rPr>
          <w:rFonts w:ascii="Arial" w:hAnsi="Arial" w:cs="Arial"/>
          <w:sz w:val="21"/>
          <w:szCs w:val="21"/>
          <w:shd w:val="clear" w:color="auto" w:fill="FFFFFF"/>
        </w:rPr>
        <w:t>.</w:t>
      </w:r>
    </w:p>
    <w:p w:rsidR="00D84864" w:rsidRPr="008351F5" w:rsidRDefault="00D84864" w:rsidP="00D848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51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Различают прямое, обратное титрование и титрование заместителя.</w:t>
      </w:r>
    </w:p>
    <w:p w:rsidR="00D84864" w:rsidRPr="008351F5" w:rsidRDefault="00D84864" w:rsidP="00D848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 </w:t>
      </w:r>
      <w:r w:rsidRPr="00835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прямом титровании</w:t>
      </w: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 к раствору определяемого вещества добавляют небольшими порциями раствор </w:t>
      </w:r>
      <w:proofErr w:type="spellStart"/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"https://ru.wikipedia.org/wiki/%D0%A2%D0%B8%D1%82%D1%80%D0%B0%D0%BD%D1%82" \o "Титрант" </w:instrText>
      </w: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титранта</w:t>
      </w:r>
      <w:proofErr w:type="spellEnd"/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4864" w:rsidRPr="008351F5" w:rsidRDefault="00D84864" w:rsidP="00D848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 </w:t>
      </w:r>
      <w:r w:rsidRPr="00835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обратном титровании</w:t>
      </w: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 к раствору определяемого вещества добавляют сначала заведомый избыток специального реагента и затем титруют его остаток, не вступивший в реакцию. Прием обратного титрования используется, если </w:t>
      </w:r>
      <w:hyperlink r:id="rId10" w:tooltip="Скорость химической реакции" w:history="1">
        <w:r w:rsidRPr="008351F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скорость реакции</w:t>
        </w:r>
      </w:hyperlink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 мала, не удается подобрать </w:t>
      </w:r>
      <w:hyperlink r:id="rId11" w:tooltip="Химические индикаторы" w:history="1">
        <w:r w:rsidRPr="008351F5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индикатор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84864" w:rsidRPr="008351F5" w:rsidRDefault="00D84864" w:rsidP="00D848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 </w:t>
      </w:r>
      <w:r w:rsidRPr="00835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заместительном титровании</w:t>
      </w:r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проводят стехиометрическую реакцию определяемого вещества с вспомогательным реагентом, а получающийся в эквивалентном количестве продукт </w:t>
      </w:r>
      <w:proofErr w:type="spellStart"/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оттитровывают</w:t>
      </w:r>
      <w:proofErr w:type="spellEnd"/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подходящим </w:t>
      </w:r>
      <w:proofErr w:type="spellStart"/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титрантом</w:t>
      </w:r>
      <w:proofErr w:type="spellEnd"/>
      <w:r w:rsidRPr="00835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F3366" w:rsidRDefault="003F3366">
      <w:bookmarkStart w:id="0" w:name="_GoBack"/>
      <w:bookmarkEnd w:id="0"/>
    </w:p>
    <w:sectPr w:rsidR="003F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895"/>
    <w:rsid w:val="003F3366"/>
    <w:rsid w:val="00D84864"/>
    <w:rsid w:val="00DA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86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8486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86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848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2%D0%B8%D1%82%D1%80_%D1%80%D0%B0%D1%81%D1%82%D0%B2%D0%BE%D1%80%D0%B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5%D0%B8%D0%BC%D0%B8%D1%87%D0%B5%D1%81%D0%BA%D0%B8%D0%B5_%D1%80%D0%B5%D0%B0%D0%BA%D1%82%D0%B8%D0%B2%D1%8B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90%D0%BD%D0%B0%D0%BB%D0%B8%D1%82%D0%B8%D1%87%D0%B5%D1%81%D0%BA%D0%B0%D1%8F_%D1%85%D0%B8%D0%BC%D0%B8%D1%8F" TargetMode="External"/><Relationship Id="rId11" Type="http://schemas.openxmlformats.org/officeDocument/2006/relationships/hyperlink" Target="https://ru.wikipedia.org/wiki/%D0%A5%D0%B8%D0%BC%D0%B8%D1%87%D0%B5%D1%81%D0%BA%D0%B8%D0%B5_%D0%B8%D0%BD%D0%B4%D0%B8%D0%BA%D0%B0%D1%82%D0%BE%D1%80%D1%8B" TargetMode="External"/><Relationship Id="rId5" Type="http://schemas.openxmlformats.org/officeDocument/2006/relationships/hyperlink" Target="https://ru.wikipedia.org/wiki/%D0%9A%D0%BE%D0%BB%D0%B8%D1%87%D0%B5%D1%81%D1%82%D0%B2%D0%B5%D0%BD%D0%BD%D1%8B%D0%B9_%D0%B0%D0%BD%D0%B0%D0%BB%D0%B8%D0%B7_(%D1%85%D0%B8%D0%BC%D0%B8%D1%8F)" TargetMode="External"/><Relationship Id="rId10" Type="http://schemas.openxmlformats.org/officeDocument/2006/relationships/hyperlink" Target="https://ru.wikipedia.org/wiki/%D0%A1%D0%BA%D0%BE%D1%80%D0%BE%D1%81%D1%82%D1%8C_%D1%85%D0%B8%D0%BC%D0%B8%D1%87%D0%B5%D1%81%D0%BA%D0%BE%D0%B9_%D1%80%D0%B5%D0%B0%D0%BA%D1%86%D0%B8%D0%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1%D1%8E%D1%80%D0%B5%D1%82%D0%BA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424</Words>
  <Characters>2422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2024-10-18T09:15:00Z</dcterms:created>
  <dcterms:modified xsi:type="dcterms:W3CDTF">2024-10-18T09:16:00Z</dcterms:modified>
</cp:coreProperties>
</file>